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D67312B" w14:textId="77777777" w:rsidR="00D451FD" w:rsidRDefault="00B1162C" w:rsidP="00D451FD">
            <w:pPr>
              <w:pStyle w:val="Ttulo"/>
              <w:spacing w:before="60" w:after="60"/>
              <w:rPr>
                <w:caps/>
                <w:sz w:val="26"/>
              </w:rPr>
            </w:pPr>
            <w:r w:rsidRPr="002D40D1">
              <w:rPr>
                <w:caps/>
                <w:sz w:val="26"/>
              </w:rPr>
              <w:t xml:space="preserve">ACÇÃO DE FORMAÇÃO </w:t>
            </w:r>
          </w:p>
          <w:p w14:paraId="20147CB5" w14:textId="77777777" w:rsidR="00B1162C" w:rsidRDefault="00D451FD" w:rsidP="00D451FD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ELEMENTAR DE ARBITRAGEM POLO AQUÁTICO</w:t>
            </w:r>
          </w:p>
          <w:p w14:paraId="1BD2B2B7" w14:textId="1EB8A6C3" w:rsidR="00D451FD" w:rsidRPr="002D40D1" w:rsidRDefault="00D451FD" w:rsidP="00D451FD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19,21,23 E 24 Novembro 2018 - porto</w:t>
            </w:r>
            <w:bookmarkStart w:id="0" w:name="_GoBack"/>
            <w:bookmarkEnd w:id="0"/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75AF556A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36DAC0D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CA9679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0A40D273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7AF1E44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428E934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8722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6B507FB9" w14:textId="77777777" w:rsidR="00B1162C" w:rsidRDefault="00B1162C" w:rsidP="008D0779">
            <w:pPr>
              <w:pStyle w:val="Tabela"/>
            </w:pPr>
          </w:p>
        </w:tc>
      </w:tr>
      <w:tr w:rsidR="00B1162C" w:rsidRPr="00523FF5" w14:paraId="4253BE1F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73D62B2A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2DC98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15BA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A4FB91" w14:textId="77777777" w:rsidR="00B1162C" w:rsidRDefault="00B1162C" w:rsidP="008D0779">
            <w:pPr>
              <w:pStyle w:val="Tabela"/>
            </w:pPr>
          </w:p>
        </w:tc>
      </w:tr>
    </w:tbl>
    <w:p w14:paraId="21B179F0" w14:textId="77777777" w:rsidR="00B1162C" w:rsidRDefault="00B1162C" w:rsidP="00B1162C"/>
    <w:p w14:paraId="309FBB63" w14:textId="77777777" w:rsidR="00B1162C" w:rsidRDefault="00B1162C" w:rsidP="00B1162C"/>
    <w:p w14:paraId="7AE49E93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2FA476E6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E0A183C" w14:textId="77777777" w:rsidR="00B1162C" w:rsidRDefault="00B1162C" w:rsidP="00B1162C"/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56A2" w14:textId="77777777" w:rsidR="000F50DF" w:rsidRDefault="000F50DF">
      <w:r>
        <w:separator/>
      </w:r>
    </w:p>
  </w:endnote>
  <w:endnote w:type="continuationSeparator" w:id="0">
    <w:p w14:paraId="0567366B" w14:textId="77777777" w:rsidR="000F50DF" w:rsidRDefault="000F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28A46AE0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</w:t>
    </w:r>
    <w:r w:rsidR="00D451FD">
      <w:rPr>
        <w:rStyle w:val="Nmerodepgina"/>
        <w:b/>
        <w:spacing w:val="22"/>
        <w:sz w:val="16"/>
        <w:szCs w:val="16"/>
      </w:rPr>
      <w:t>8</w:t>
    </w:r>
    <w:r>
      <w:rPr>
        <w:rStyle w:val="Nmerodepgina"/>
        <w:spacing w:val="22"/>
        <w:sz w:val="16"/>
        <w:szCs w:val="16"/>
      </w:rPr>
      <w:t xml:space="preserve"> | Programa 6 -</w:t>
    </w:r>
    <w:r>
      <w:t xml:space="preserve"> </w:t>
    </w:r>
    <w:r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D451FD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1D1C" w14:textId="77777777" w:rsidR="000F50DF" w:rsidRDefault="000F50DF">
      <w:r>
        <w:separator/>
      </w:r>
    </w:p>
  </w:footnote>
  <w:footnote w:type="continuationSeparator" w:id="0">
    <w:p w14:paraId="51BD6AFE" w14:textId="77777777" w:rsidR="000F50DF" w:rsidRDefault="000F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50DF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51FD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2A0B-B0C6-4107-BCA8-01EF35F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jose.correia</cp:lastModifiedBy>
  <cp:revision>11</cp:revision>
  <cp:lastPrinted>2018-10-10T15:43:00Z</cp:lastPrinted>
  <dcterms:created xsi:type="dcterms:W3CDTF">2017-09-29T17:39:00Z</dcterms:created>
  <dcterms:modified xsi:type="dcterms:W3CDTF">2018-10-10T15:43:00Z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